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57E6" w14:textId="77777777" w:rsidR="00FF3F94" w:rsidRDefault="00FF3F94" w:rsidP="00FF3F94">
      <w:pPr>
        <w:spacing w:after="0" w:line="259" w:lineRule="auto"/>
        <w:ind w:left="0" w:firstLine="0"/>
        <w:jc w:val="center"/>
        <w:rPr>
          <w:b/>
          <w:sz w:val="28"/>
        </w:rPr>
      </w:pPr>
    </w:p>
    <w:p w14:paraId="1563B36A" w14:textId="77777777" w:rsidR="00FF3F94" w:rsidRDefault="00FF3F94" w:rsidP="00FF3F94">
      <w:pPr>
        <w:spacing w:after="0" w:line="259" w:lineRule="auto"/>
        <w:ind w:left="0" w:firstLine="0"/>
        <w:jc w:val="center"/>
        <w:rPr>
          <w:b/>
          <w:sz w:val="28"/>
        </w:rPr>
      </w:pPr>
    </w:p>
    <w:p w14:paraId="26B3DAA0" w14:textId="77777777" w:rsidR="00FF3F94" w:rsidRDefault="00FF3F94" w:rsidP="00FF3F94">
      <w:pPr>
        <w:spacing w:after="0" w:line="259" w:lineRule="auto"/>
        <w:ind w:left="0" w:firstLine="0"/>
        <w:jc w:val="center"/>
        <w:rPr>
          <w:b/>
          <w:sz w:val="28"/>
        </w:rPr>
      </w:pPr>
    </w:p>
    <w:p w14:paraId="3D3B26DD" w14:textId="77777777" w:rsidR="00FF3F94" w:rsidRDefault="00FF3F94" w:rsidP="00FF3F94">
      <w:pPr>
        <w:spacing w:after="0" w:line="259" w:lineRule="auto"/>
        <w:ind w:left="0" w:firstLine="0"/>
        <w:jc w:val="center"/>
        <w:rPr>
          <w:b/>
          <w:sz w:val="28"/>
        </w:rPr>
      </w:pPr>
    </w:p>
    <w:p w14:paraId="65CBAE87" w14:textId="77777777" w:rsidR="00FF3F94" w:rsidRDefault="00FF3F94" w:rsidP="00FF3F94">
      <w:pPr>
        <w:spacing w:after="120"/>
        <w:jc w:val="center"/>
        <w:rPr>
          <w:rFonts w:ascii="Helvetica" w:hAnsi="Helvetica" w:cs="Arial"/>
          <w:b/>
          <w:sz w:val="36"/>
          <w:szCs w:val="36"/>
          <w:u w:val="single"/>
        </w:rPr>
      </w:pPr>
      <w:r>
        <w:rPr>
          <w:rFonts w:ascii="Helvetica" w:hAnsi="Helvetica" w:cs="Arial"/>
          <w:b/>
          <w:noProof/>
          <w:sz w:val="36"/>
          <w:szCs w:val="36"/>
          <w:u w:val="single"/>
        </w:rPr>
        <w:drawing>
          <wp:inline distT="0" distB="0" distL="0" distR="0" wp14:anchorId="05D8E7AC" wp14:editId="6D3C6961">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51F364BB" w14:textId="77777777" w:rsidR="00FF3F94" w:rsidRDefault="00FF3F94" w:rsidP="00FF3F94">
      <w:pPr>
        <w:spacing w:after="120"/>
        <w:jc w:val="center"/>
        <w:rPr>
          <w:rFonts w:ascii="Helvetica" w:hAnsi="Helvetica" w:cs="Arial"/>
          <w:b/>
          <w:sz w:val="36"/>
          <w:szCs w:val="36"/>
          <w:u w:val="single"/>
        </w:rPr>
      </w:pPr>
    </w:p>
    <w:p w14:paraId="016C4529" w14:textId="1C8A8C60" w:rsidR="00FF3F94" w:rsidRDefault="00FF3F94" w:rsidP="00FF3F94">
      <w:pPr>
        <w:spacing w:after="120"/>
        <w:jc w:val="center"/>
        <w:rPr>
          <w:rFonts w:ascii="Helvetica" w:hAnsi="Helvetica" w:cs="Arial"/>
          <w:b/>
          <w:sz w:val="36"/>
          <w:szCs w:val="36"/>
          <w:u w:val="single"/>
        </w:rPr>
      </w:pPr>
      <w:r>
        <w:rPr>
          <w:rFonts w:ascii="Helvetica" w:hAnsi="Helvetica" w:cs="Arial"/>
          <w:b/>
          <w:sz w:val="36"/>
          <w:szCs w:val="36"/>
          <w:u w:val="single"/>
        </w:rPr>
        <w:t>Staff Appraisal</w:t>
      </w:r>
      <w:r>
        <w:rPr>
          <w:rFonts w:ascii="Helvetica" w:hAnsi="Helvetica" w:cs="Arial"/>
          <w:b/>
          <w:sz w:val="36"/>
          <w:szCs w:val="36"/>
          <w:u w:val="single"/>
        </w:rPr>
        <w:t xml:space="preserve"> Policy</w:t>
      </w:r>
    </w:p>
    <w:p w14:paraId="31A5E699" w14:textId="77777777" w:rsidR="00FF3F94" w:rsidRDefault="00FF3F94" w:rsidP="00FF3F94">
      <w:pPr>
        <w:spacing w:after="120"/>
        <w:jc w:val="center"/>
        <w:rPr>
          <w:rFonts w:ascii="Helvetica" w:hAnsi="Helvetica" w:cs="Arial"/>
          <w:b/>
          <w:sz w:val="36"/>
          <w:szCs w:val="36"/>
          <w:u w:val="single"/>
        </w:rPr>
      </w:pPr>
    </w:p>
    <w:p w14:paraId="448C57F8" w14:textId="77777777" w:rsidR="00FF3F94" w:rsidRDefault="00FF3F94" w:rsidP="00FF3F94">
      <w:pPr>
        <w:spacing w:after="120"/>
        <w:jc w:val="center"/>
        <w:rPr>
          <w:rFonts w:ascii="Helvetica" w:hAnsi="Helvetica" w:cs="Arial"/>
          <w:b/>
          <w:sz w:val="36"/>
          <w:szCs w:val="36"/>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13"/>
        <w:gridCol w:w="3072"/>
      </w:tblGrid>
      <w:tr w:rsidR="00FF3F94" w:rsidRPr="009248B6" w14:paraId="753FFC98" w14:textId="77777777" w:rsidTr="00FF3F94">
        <w:tc>
          <w:tcPr>
            <w:tcW w:w="3652" w:type="dxa"/>
            <w:shd w:val="clear" w:color="auto" w:fill="auto"/>
          </w:tcPr>
          <w:p w14:paraId="5717A902" w14:textId="77777777" w:rsidR="00FF3F94" w:rsidRPr="009248B6" w:rsidRDefault="00FF3F94" w:rsidP="007D4088">
            <w:pPr>
              <w:spacing w:after="120"/>
              <w:rPr>
                <w:rFonts w:ascii="Helvetica" w:hAnsi="Helvetica" w:cs="Arial"/>
                <w:bCs/>
              </w:rPr>
            </w:pPr>
            <w:r w:rsidRPr="009248B6">
              <w:rPr>
                <w:rFonts w:ascii="Helvetica" w:hAnsi="Helvetica" w:cs="Arial"/>
                <w:bCs/>
              </w:rPr>
              <w:t xml:space="preserve">Policy adopted on </w:t>
            </w:r>
          </w:p>
        </w:tc>
        <w:tc>
          <w:tcPr>
            <w:tcW w:w="2613" w:type="dxa"/>
            <w:shd w:val="clear" w:color="auto" w:fill="auto"/>
          </w:tcPr>
          <w:p w14:paraId="41BBA711" w14:textId="34F93604" w:rsidR="00FF3F94" w:rsidRPr="009248B6" w:rsidRDefault="00FF3F94" w:rsidP="007D4088">
            <w:pPr>
              <w:spacing w:after="120"/>
              <w:ind w:left="484" w:hanging="520"/>
              <w:jc w:val="both"/>
              <w:rPr>
                <w:rFonts w:ascii="Helvetica" w:hAnsi="Helvetica" w:cs="Arial"/>
                <w:bCs/>
              </w:rPr>
            </w:pPr>
            <w:r>
              <w:rPr>
                <w:rFonts w:ascii="Helvetica" w:hAnsi="Helvetica" w:cs="Arial"/>
                <w:bCs/>
              </w:rPr>
              <w:t>01 June 2020</w:t>
            </w:r>
          </w:p>
        </w:tc>
        <w:tc>
          <w:tcPr>
            <w:tcW w:w="3072" w:type="dxa"/>
            <w:shd w:val="clear" w:color="auto" w:fill="auto"/>
          </w:tcPr>
          <w:p w14:paraId="5704FBE2" w14:textId="77777777" w:rsidR="00FF3F94" w:rsidRPr="009248B6" w:rsidRDefault="00FF3F94" w:rsidP="007D4088">
            <w:pPr>
              <w:spacing w:after="120"/>
              <w:rPr>
                <w:rFonts w:ascii="Helvetica" w:hAnsi="Helvetica" w:cs="Arial"/>
                <w:bCs/>
              </w:rPr>
            </w:pPr>
          </w:p>
        </w:tc>
      </w:tr>
      <w:tr w:rsidR="00FF3F94" w:rsidRPr="009248B6" w14:paraId="67E45BFB" w14:textId="77777777" w:rsidTr="00FF3F94">
        <w:tc>
          <w:tcPr>
            <w:tcW w:w="3652" w:type="dxa"/>
            <w:vMerge w:val="restart"/>
            <w:shd w:val="clear" w:color="auto" w:fill="auto"/>
            <w:vAlign w:val="center"/>
          </w:tcPr>
          <w:p w14:paraId="32CA37D9" w14:textId="77777777" w:rsidR="00FF3F94" w:rsidRPr="009248B6" w:rsidRDefault="00FF3F94" w:rsidP="007D4088">
            <w:pPr>
              <w:spacing w:after="120"/>
              <w:rPr>
                <w:rFonts w:ascii="Helvetica" w:hAnsi="Helvetica" w:cs="Arial"/>
                <w:bCs/>
              </w:rPr>
            </w:pPr>
            <w:r w:rsidRPr="009248B6">
              <w:rPr>
                <w:rFonts w:ascii="Helvetica" w:hAnsi="Helvetica" w:cs="Arial"/>
                <w:bCs/>
              </w:rPr>
              <w:t xml:space="preserve">Reviewed and approved on </w:t>
            </w:r>
          </w:p>
        </w:tc>
        <w:tc>
          <w:tcPr>
            <w:tcW w:w="2613" w:type="dxa"/>
            <w:shd w:val="clear" w:color="auto" w:fill="auto"/>
          </w:tcPr>
          <w:p w14:paraId="12CD5793" w14:textId="4787EACA" w:rsidR="00FF3F94" w:rsidRPr="009248B6" w:rsidRDefault="00FF3F94" w:rsidP="007D4088">
            <w:pPr>
              <w:spacing w:after="120"/>
              <w:ind w:left="484" w:hanging="520"/>
              <w:jc w:val="both"/>
              <w:rPr>
                <w:rFonts w:ascii="Helvetica" w:hAnsi="Helvetica" w:cs="Arial"/>
                <w:bCs/>
              </w:rPr>
            </w:pPr>
            <w:r>
              <w:rPr>
                <w:rFonts w:ascii="Helvetica" w:hAnsi="Helvetica" w:cs="Arial"/>
                <w:bCs/>
              </w:rPr>
              <w:t>07 June 2021</w:t>
            </w:r>
          </w:p>
        </w:tc>
        <w:tc>
          <w:tcPr>
            <w:tcW w:w="3072" w:type="dxa"/>
            <w:shd w:val="clear" w:color="auto" w:fill="auto"/>
          </w:tcPr>
          <w:p w14:paraId="6AA570C6" w14:textId="77777777" w:rsidR="00FF3F94" w:rsidRPr="009248B6" w:rsidRDefault="00FF3F94" w:rsidP="007D4088">
            <w:pPr>
              <w:spacing w:after="120"/>
              <w:rPr>
                <w:rFonts w:ascii="Helvetica" w:hAnsi="Helvetica" w:cs="Arial"/>
                <w:bCs/>
              </w:rPr>
            </w:pPr>
          </w:p>
        </w:tc>
      </w:tr>
      <w:tr w:rsidR="00FF3F94" w:rsidRPr="009248B6" w14:paraId="0AD385B9" w14:textId="77777777" w:rsidTr="00FF3F94">
        <w:tc>
          <w:tcPr>
            <w:tcW w:w="3652" w:type="dxa"/>
            <w:vMerge/>
            <w:shd w:val="clear" w:color="auto" w:fill="auto"/>
          </w:tcPr>
          <w:p w14:paraId="3EA99648" w14:textId="77777777" w:rsidR="00FF3F94" w:rsidRPr="009248B6" w:rsidRDefault="00FF3F94" w:rsidP="007D4088">
            <w:pPr>
              <w:spacing w:after="120"/>
              <w:rPr>
                <w:rFonts w:ascii="Helvetica" w:hAnsi="Helvetica" w:cs="Arial"/>
                <w:bCs/>
              </w:rPr>
            </w:pPr>
          </w:p>
        </w:tc>
        <w:tc>
          <w:tcPr>
            <w:tcW w:w="2613" w:type="dxa"/>
            <w:shd w:val="clear" w:color="auto" w:fill="auto"/>
          </w:tcPr>
          <w:p w14:paraId="0AF729CB" w14:textId="77777777" w:rsidR="00FF3F94" w:rsidRPr="009248B6" w:rsidRDefault="00FF3F94" w:rsidP="007D4088">
            <w:pPr>
              <w:spacing w:after="120"/>
              <w:rPr>
                <w:rFonts w:ascii="Helvetica" w:hAnsi="Helvetica" w:cs="Arial"/>
                <w:bCs/>
              </w:rPr>
            </w:pPr>
          </w:p>
        </w:tc>
        <w:tc>
          <w:tcPr>
            <w:tcW w:w="3072" w:type="dxa"/>
            <w:shd w:val="clear" w:color="auto" w:fill="auto"/>
          </w:tcPr>
          <w:p w14:paraId="470AF7DC" w14:textId="77777777" w:rsidR="00FF3F94" w:rsidRPr="009248B6" w:rsidRDefault="00FF3F94" w:rsidP="007D4088">
            <w:pPr>
              <w:spacing w:after="120"/>
              <w:rPr>
                <w:rFonts w:ascii="Helvetica" w:hAnsi="Helvetica" w:cs="Arial"/>
                <w:bCs/>
              </w:rPr>
            </w:pPr>
          </w:p>
        </w:tc>
      </w:tr>
      <w:tr w:rsidR="00FF3F94" w:rsidRPr="009248B6" w14:paraId="67807A14" w14:textId="77777777" w:rsidTr="00FF3F94">
        <w:tc>
          <w:tcPr>
            <w:tcW w:w="3652" w:type="dxa"/>
            <w:vMerge/>
            <w:shd w:val="clear" w:color="auto" w:fill="auto"/>
          </w:tcPr>
          <w:p w14:paraId="6FBDB2AA" w14:textId="77777777" w:rsidR="00FF3F94" w:rsidRPr="009248B6" w:rsidRDefault="00FF3F94" w:rsidP="007D4088">
            <w:pPr>
              <w:spacing w:after="120"/>
              <w:rPr>
                <w:rFonts w:ascii="Helvetica" w:hAnsi="Helvetica" w:cs="Arial"/>
                <w:bCs/>
              </w:rPr>
            </w:pPr>
          </w:p>
        </w:tc>
        <w:tc>
          <w:tcPr>
            <w:tcW w:w="2613" w:type="dxa"/>
            <w:shd w:val="clear" w:color="auto" w:fill="auto"/>
          </w:tcPr>
          <w:p w14:paraId="5B7C2741" w14:textId="77777777" w:rsidR="00FF3F94" w:rsidRPr="009248B6" w:rsidRDefault="00FF3F94" w:rsidP="007D4088">
            <w:pPr>
              <w:spacing w:after="120"/>
              <w:rPr>
                <w:rFonts w:ascii="Helvetica" w:hAnsi="Helvetica" w:cs="Arial"/>
                <w:bCs/>
              </w:rPr>
            </w:pPr>
          </w:p>
        </w:tc>
        <w:tc>
          <w:tcPr>
            <w:tcW w:w="3072" w:type="dxa"/>
            <w:shd w:val="clear" w:color="auto" w:fill="auto"/>
          </w:tcPr>
          <w:p w14:paraId="44FAE06C" w14:textId="77777777" w:rsidR="00FF3F94" w:rsidRPr="009248B6" w:rsidRDefault="00FF3F94" w:rsidP="007D4088">
            <w:pPr>
              <w:spacing w:after="120"/>
              <w:rPr>
                <w:rFonts w:ascii="Helvetica" w:hAnsi="Helvetica" w:cs="Arial"/>
                <w:bCs/>
              </w:rPr>
            </w:pPr>
          </w:p>
        </w:tc>
      </w:tr>
      <w:tr w:rsidR="00FF3F94" w:rsidRPr="009248B6" w14:paraId="1EEFB50C" w14:textId="77777777" w:rsidTr="00FF3F94">
        <w:tc>
          <w:tcPr>
            <w:tcW w:w="3652" w:type="dxa"/>
            <w:vMerge/>
            <w:shd w:val="clear" w:color="auto" w:fill="auto"/>
          </w:tcPr>
          <w:p w14:paraId="46D85238" w14:textId="77777777" w:rsidR="00FF3F94" w:rsidRPr="009248B6" w:rsidRDefault="00FF3F94" w:rsidP="007D4088">
            <w:pPr>
              <w:spacing w:after="120"/>
              <w:rPr>
                <w:rFonts w:ascii="Helvetica" w:hAnsi="Helvetica" w:cs="Arial"/>
                <w:bCs/>
              </w:rPr>
            </w:pPr>
          </w:p>
        </w:tc>
        <w:tc>
          <w:tcPr>
            <w:tcW w:w="2613" w:type="dxa"/>
            <w:shd w:val="clear" w:color="auto" w:fill="auto"/>
          </w:tcPr>
          <w:p w14:paraId="73D6F8F8" w14:textId="77777777" w:rsidR="00FF3F94" w:rsidRPr="009248B6" w:rsidRDefault="00FF3F94" w:rsidP="007D4088">
            <w:pPr>
              <w:spacing w:after="120"/>
              <w:rPr>
                <w:rFonts w:ascii="Helvetica" w:hAnsi="Helvetica" w:cs="Arial"/>
                <w:bCs/>
              </w:rPr>
            </w:pPr>
          </w:p>
        </w:tc>
        <w:tc>
          <w:tcPr>
            <w:tcW w:w="3072" w:type="dxa"/>
            <w:shd w:val="clear" w:color="auto" w:fill="auto"/>
          </w:tcPr>
          <w:p w14:paraId="191A3F00" w14:textId="77777777" w:rsidR="00FF3F94" w:rsidRPr="009248B6" w:rsidRDefault="00FF3F94" w:rsidP="007D4088">
            <w:pPr>
              <w:spacing w:after="120"/>
              <w:rPr>
                <w:rFonts w:ascii="Helvetica" w:hAnsi="Helvetica" w:cs="Arial"/>
                <w:bCs/>
              </w:rPr>
            </w:pPr>
          </w:p>
        </w:tc>
      </w:tr>
      <w:tr w:rsidR="00FF3F94" w:rsidRPr="009248B6" w14:paraId="54135CB8" w14:textId="77777777" w:rsidTr="00FF3F94">
        <w:tc>
          <w:tcPr>
            <w:tcW w:w="3652" w:type="dxa"/>
            <w:vMerge/>
            <w:shd w:val="clear" w:color="auto" w:fill="auto"/>
          </w:tcPr>
          <w:p w14:paraId="6D01633A" w14:textId="77777777" w:rsidR="00FF3F94" w:rsidRPr="009248B6" w:rsidRDefault="00FF3F94" w:rsidP="007D4088">
            <w:pPr>
              <w:spacing w:after="120"/>
              <w:rPr>
                <w:rFonts w:ascii="Helvetica" w:hAnsi="Helvetica" w:cs="Arial"/>
                <w:bCs/>
              </w:rPr>
            </w:pPr>
          </w:p>
        </w:tc>
        <w:tc>
          <w:tcPr>
            <w:tcW w:w="2613" w:type="dxa"/>
            <w:shd w:val="clear" w:color="auto" w:fill="auto"/>
          </w:tcPr>
          <w:p w14:paraId="6948880D" w14:textId="77777777" w:rsidR="00FF3F94" w:rsidRPr="009248B6" w:rsidRDefault="00FF3F94" w:rsidP="007D4088">
            <w:pPr>
              <w:spacing w:after="120"/>
              <w:rPr>
                <w:rFonts w:ascii="Helvetica" w:hAnsi="Helvetica" w:cs="Arial"/>
                <w:bCs/>
              </w:rPr>
            </w:pPr>
          </w:p>
        </w:tc>
        <w:tc>
          <w:tcPr>
            <w:tcW w:w="3072" w:type="dxa"/>
            <w:shd w:val="clear" w:color="auto" w:fill="auto"/>
          </w:tcPr>
          <w:p w14:paraId="1E984ECA" w14:textId="77777777" w:rsidR="00FF3F94" w:rsidRPr="009248B6" w:rsidRDefault="00FF3F94" w:rsidP="007D4088">
            <w:pPr>
              <w:spacing w:after="120"/>
              <w:rPr>
                <w:rFonts w:ascii="Helvetica" w:hAnsi="Helvetica" w:cs="Arial"/>
                <w:bCs/>
              </w:rPr>
            </w:pPr>
          </w:p>
        </w:tc>
      </w:tr>
    </w:tbl>
    <w:p w14:paraId="53D98B8B" w14:textId="214EC441" w:rsidR="00FB31A2" w:rsidRDefault="00FF3F94" w:rsidP="00FF3F94">
      <w:pPr>
        <w:spacing w:after="0" w:line="259" w:lineRule="auto"/>
        <w:ind w:left="0" w:firstLine="0"/>
        <w:jc w:val="center"/>
      </w:pPr>
      <w:r>
        <w:rPr>
          <w:b/>
          <w:sz w:val="28"/>
        </w:rPr>
        <w:t xml:space="preserve"> </w:t>
      </w:r>
    </w:p>
    <w:p w14:paraId="5BCB2C0F" w14:textId="77777777" w:rsidR="00FB31A2" w:rsidRDefault="00FF3F94">
      <w:pPr>
        <w:spacing w:after="21" w:line="259" w:lineRule="auto"/>
        <w:ind w:left="101" w:firstLine="0"/>
        <w:jc w:val="center"/>
      </w:pPr>
      <w:r>
        <w:rPr>
          <w:b/>
          <w:sz w:val="28"/>
        </w:rPr>
        <w:t xml:space="preserve"> </w:t>
      </w:r>
    </w:p>
    <w:p w14:paraId="31696443" w14:textId="77777777" w:rsidR="00FF3F94" w:rsidRDefault="00FF3F94">
      <w:pPr>
        <w:spacing w:after="0" w:line="240" w:lineRule="auto"/>
        <w:ind w:left="0" w:firstLine="0"/>
        <w:rPr>
          <w:b/>
          <w:sz w:val="28"/>
        </w:rPr>
      </w:pPr>
      <w:r>
        <w:rPr>
          <w:b/>
          <w:sz w:val="28"/>
        </w:rPr>
        <w:br w:type="page"/>
      </w:r>
    </w:p>
    <w:p w14:paraId="20676C36" w14:textId="51F6648F" w:rsidR="00FF3F94" w:rsidRPr="00FF3F94" w:rsidRDefault="00FF3F94">
      <w:pPr>
        <w:spacing w:after="0" w:line="259" w:lineRule="auto"/>
        <w:ind w:left="39" w:firstLine="0"/>
        <w:jc w:val="center"/>
        <w:rPr>
          <w:b/>
          <w:sz w:val="28"/>
          <w:u w:val="single"/>
        </w:rPr>
      </w:pPr>
      <w:r w:rsidRPr="00FF3F94">
        <w:rPr>
          <w:b/>
          <w:sz w:val="28"/>
          <w:u w:val="single"/>
        </w:rPr>
        <w:lastRenderedPageBreak/>
        <w:t xml:space="preserve">Dent with Cowgill Parish Council </w:t>
      </w:r>
    </w:p>
    <w:p w14:paraId="6CCEBA6A" w14:textId="77777777" w:rsidR="00FF3F94" w:rsidRPr="00FF3F94" w:rsidRDefault="00FF3F94">
      <w:pPr>
        <w:spacing w:after="0" w:line="259" w:lineRule="auto"/>
        <w:ind w:left="39" w:firstLine="0"/>
        <w:jc w:val="center"/>
        <w:rPr>
          <w:b/>
          <w:sz w:val="28"/>
          <w:u w:val="single"/>
        </w:rPr>
      </w:pPr>
    </w:p>
    <w:p w14:paraId="1C66301D" w14:textId="4F6A5218" w:rsidR="00FB31A2" w:rsidRPr="00FF3F94" w:rsidRDefault="00FF3F94">
      <w:pPr>
        <w:spacing w:after="0" w:line="259" w:lineRule="auto"/>
        <w:ind w:left="39" w:firstLine="0"/>
        <w:jc w:val="center"/>
        <w:rPr>
          <w:u w:val="single"/>
        </w:rPr>
      </w:pPr>
      <w:r w:rsidRPr="00FF3F94">
        <w:rPr>
          <w:b/>
          <w:sz w:val="28"/>
          <w:u w:val="single"/>
        </w:rPr>
        <w:t>Appraisal Policy</w:t>
      </w:r>
    </w:p>
    <w:p w14:paraId="17509B42" w14:textId="77777777" w:rsidR="00FB31A2" w:rsidRDefault="00FF3F94">
      <w:pPr>
        <w:spacing w:after="19" w:line="259" w:lineRule="auto"/>
        <w:ind w:left="0" w:firstLine="0"/>
      </w:pPr>
      <w:r>
        <w:t xml:space="preserve"> </w:t>
      </w:r>
    </w:p>
    <w:p w14:paraId="0A60FAD6" w14:textId="77777777" w:rsidR="00FB31A2" w:rsidRDefault="00FF3F94">
      <w:pPr>
        <w:ind w:left="-5"/>
      </w:pPr>
      <w:r>
        <w:t>It is the policy of Dent with Cowgill Parish Council to maintain a meaningful and effective appraisal system that will monitor performance against agreed and achievable targets and responsibilities and provide an opportunity for each member of staff to hav</w:t>
      </w:r>
      <w:r>
        <w:t xml:space="preserve">e his or her performance reviewed. It must include steps to improve performance. </w:t>
      </w:r>
    </w:p>
    <w:p w14:paraId="45839EA3" w14:textId="77777777" w:rsidR="00FB31A2" w:rsidRDefault="00FF3F94">
      <w:pPr>
        <w:spacing w:after="16" w:line="259" w:lineRule="auto"/>
        <w:ind w:left="0" w:firstLine="0"/>
      </w:pPr>
      <w:r>
        <w:t xml:space="preserve"> </w:t>
      </w:r>
    </w:p>
    <w:p w14:paraId="6569A436" w14:textId="77777777" w:rsidR="00FB31A2" w:rsidRDefault="00FF3F94">
      <w:pPr>
        <w:ind w:left="-5"/>
      </w:pPr>
      <w:r>
        <w:t>The aim is to provide an effective and efficient service and a satisfactory working environment affording job satisfaction to all e</w:t>
      </w:r>
      <w:r>
        <w:t>mployees. Once an employee’s probationary</w:t>
      </w:r>
      <w:r>
        <w:t xml:space="preserve"> period is complete</w:t>
      </w:r>
      <w:r>
        <w:t>, they must continue to have the opportunity to discuss their performance with their line manager, Chairperson and/or Vice-Chairperson. A full appraisal will take place annually in March so that objectives can be agreed in line with coun</w:t>
      </w:r>
      <w:r>
        <w:t xml:space="preserve">cil objectives for the next 12 months. There will also be a mid-term review in September each year. </w:t>
      </w:r>
    </w:p>
    <w:p w14:paraId="20CD9305" w14:textId="77777777" w:rsidR="00FB31A2" w:rsidRDefault="00FF3F94">
      <w:pPr>
        <w:spacing w:after="19" w:line="259" w:lineRule="auto"/>
        <w:ind w:left="0" w:firstLine="0"/>
      </w:pPr>
      <w:r>
        <w:t xml:space="preserve"> </w:t>
      </w:r>
    </w:p>
    <w:p w14:paraId="098DF3C5" w14:textId="77777777" w:rsidR="00FB31A2" w:rsidRDefault="00FF3F94">
      <w:pPr>
        <w:ind w:left="-5"/>
      </w:pPr>
      <w:r>
        <w:t xml:space="preserve">Objectives must be SMART (specific, measurable, achievable, relevant and time bound). </w:t>
      </w:r>
    </w:p>
    <w:p w14:paraId="25CD94F3" w14:textId="77777777" w:rsidR="00FB31A2" w:rsidRDefault="00FF3F94">
      <w:pPr>
        <w:spacing w:after="19" w:line="259" w:lineRule="auto"/>
        <w:ind w:left="0" w:firstLine="0"/>
      </w:pPr>
      <w:r>
        <w:t xml:space="preserve"> </w:t>
      </w:r>
    </w:p>
    <w:p w14:paraId="5AD7F396" w14:textId="77777777" w:rsidR="00FB31A2" w:rsidRDefault="00FF3F94">
      <w:pPr>
        <w:ind w:left="-5"/>
      </w:pPr>
      <w:r>
        <w:t>Opportunities for continuing personal and professional developme</w:t>
      </w:r>
      <w:r>
        <w:t>nt shall be ensured and advice and mentoring shall be available and accessible to all. Any appraisal interview shall discuss and agree objectives for the coming period as well as reviewing performance to date and shall be the point at which development nee</w:t>
      </w:r>
      <w:r>
        <w:t xml:space="preserve">ds are identified and planned. </w:t>
      </w:r>
    </w:p>
    <w:p w14:paraId="29A89C02" w14:textId="77777777" w:rsidR="00FB31A2" w:rsidRDefault="00FF3F94">
      <w:pPr>
        <w:spacing w:after="19" w:line="259" w:lineRule="auto"/>
        <w:ind w:left="0" w:firstLine="0"/>
      </w:pPr>
      <w:r>
        <w:t xml:space="preserve"> </w:t>
      </w:r>
    </w:p>
    <w:p w14:paraId="4475BC63" w14:textId="77777777" w:rsidR="00FB31A2" w:rsidRDefault="00FF3F94">
      <w:pPr>
        <w:ind w:left="-5"/>
      </w:pPr>
      <w:r>
        <w:t xml:space="preserve">Performance reviews will be undertaken by the line manager, Chairperson and/or Vice-Chairperson.  </w:t>
      </w:r>
    </w:p>
    <w:p w14:paraId="73C8FCA0" w14:textId="77777777" w:rsidR="00FB31A2" w:rsidRDefault="00FF3F94">
      <w:pPr>
        <w:spacing w:after="19" w:line="259" w:lineRule="auto"/>
        <w:ind w:left="0" w:firstLine="0"/>
      </w:pPr>
      <w:r>
        <w:t xml:space="preserve"> </w:t>
      </w:r>
    </w:p>
    <w:p w14:paraId="00907E17" w14:textId="77777777" w:rsidR="00FB31A2" w:rsidRDefault="00FF3F94">
      <w:pPr>
        <w:ind w:left="-5"/>
      </w:pPr>
      <w:r>
        <w:t xml:space="preserve">Performance reviews will include the following key features: </w:t>
      </w:r>
    </w:p>
    <w:p w14:paraId="4241E47D" w14:textId="77777777" w:rsidR="00FB31A2" w:rsidRDefault="00FF3F94">
      <w:pPr>
        <w:spacing w:after="16" w:line="259" w:lineRule="auto"/>
        <w:ind w:left="0" w:firstLine="0"/>
      </w:pPr>
      <w:r>
        <w:t xml:space="preserve"> </w:t>
      </w:r>
    </w:p>
    <w:p w14:paraId="74E768B9" w14:textId="77777777" w:rsidR="00FB31A2" w:rsidRDefault="00FF3F94">
      <w:pPr>
        <w:ind w:left="-5"/>
      </w:pPr>
      <w:r>
        <w:t xml:space="preserve">Agreement of the purpose of the process </w:t>
      </w:r>
    </w:p>
    <w:p w14:paraId="6CA97A4A" w14:textId="77777777" w:rsidR="00FB31A2" w:rsidRDefault="00FF3F94">
      <w:pPr>
        <w:ind w:left="-5"/>
      </w:pPr>
      <w:r>
        <w:t xml:space="preserve">Joint review of </w:t>
      </w:r>
      <w:r>
        <w:t xml:space="preserve">performance evidence </w:t>
      </w:r>
    </w:p>
    <w:p w14:paraId="3CC5571A" w14:textId="77777777" w:rsidR="00FB31A2" w:rsidRDefault="00FF3F94">
      <w:pPr>
        <w:ind w:left="-5"/>
      </w:pPr>
      <w:r>
        <w:t xml:space="preserve">Discussion of achievements and concerns </w:t>
      </w:r>
    </w:p>
    <w:p w14:paraId="79AB61C6" w14:textId="77777777" w:rsidR="00FB31A2" w:rsidRDefault="00FF3F94">
      <w:pPr>
        <w:ind w:left="-5" w:right="7584"/>
      </w:pPr>
      <w:r>
        <w:t xml:space="preserve">Review of job description Setting objectives </w:t>
      </w:r>
    </w:p>
    <w:p w14:paraId="3ED2E742" w14:textId="77777777" w:rsidR="00FB31A2" w:rsidRDefault="00FF3F94">
      <w:pPr>
        <w:ind w:left="-5"/>
      </w:pPr>
      <w:r>
        <w:t xml:space="preserve">Summary and agreement </w:t>
      </w:r>
    </w:p>
    <w:p w14:paraId="3BFEB268" w14:textId="77777777" w:rsidR="00FB31A2" w:rsidRDefault="00FF3F94">
      <w:pPr>
        <w:spacing w:after="16" w:line="259" w:lineRule="auto"/>
        <w:ind w:left="0" w:firstLine="0"/>
      </w:pPr>
      <w:r>
        <w:t xml:space="preserve"> </w:t>
      </w:r>
    </w:p>
    <w:p w14:paraId="350F1B0B" w14:textId="77777777" w:rsidR="00FB31A2" w:rsidRDefault="00FF3F94">
      <w:pPr>
        <w:ind w:left="-5"/>
      </w:pPr>
      <w:r>
        <w:t xml:space="preserve">It may focus on all aspects of the job description including: </w:t>
      </w:r>
    </w:p>
    <w:p w14:paraId="1F8D57FB" w14:textId="77777777" w:rsidR="00FB31A2" w:rsidRDefault="00FF3F94">
      <w:pPr>
        <w:spacing w:after="19" w:line="259" w:lineRule="auto"/>
        <w:ind w:left="0" w:firstLine="0"/>
      </w:pPr>
      <w:r>
        <w:t xml:space="preserve"> </w:t>
      </w:r>
    </w:p>
    <w:p w14:paraId="0C74E9A4" w14:textId="77777777" w:rsidR="00FB31A2" w:rsidRDefault="00FF3F94">
      <w:pPr>
        <w:ind w:left="-5"/>
      </w:pPr>
      <w:r>
        <w:t xml:space="preserve">Quality of work, accuracy and detail motivation and ability to work under pressure </w:t>
      </w:r>
    </w:p>
    <w:p w14:paraId="7C33E78E" w14:textId="77777777" w:rsidR="00FB31A2" w:rsidRDefault="00FF3F94">
      <w:pPr>
        <w:ind w:left="-5"/>
      </w:pPr>
      <w:r>
        <w:t xml:space="preserve">Dependability and timekeeping </w:t>
      </w:r>
    </w:p>
    <w:p w14:paraId="6E472E84" w14:textId="77777777" w:rsidR="00FB31A2" w:rsidRDefault="00FF3F94">
      <w:pPr>
        <w:ind w:left="-5"/>
      </w:pPr>
      <w:r>
        <w:t xml:space="preserve">Job knowledge </w:t>
      </w:r>
    </w:p>
    <w:p w14:paraId="3BD06894" w14:textId="77777777" w:rsidR="00FB31A2" w:rsidRDefault="00FF3F94">
      <w:pPr>
        <w:ind w:left="-5"/>
      </w:pPr>
      <w:r>
        <w:t xml:space="preserve">Understanding of safety issues </w:t>
      </w:r>
    </w:p>
    <w:p w14:paraId="4548BB86" w14:textId="77777777" w:rsidR="00FB31A2" w:rsidRDefault="00FF3F94">
      <w:pPr>
        <w:ind w:left="-5"/>
      </w:pPr>
      <w:r>
        <w:t xml:space="preserve">Knowledge of the Council </w:t>
      </w:r>
    </w:p>
    <w:p w14:paraId="124EE1A5" w14:textId="77777777" w:rsidR="00FB31A2" w:rsidRDefault="00FF3F94">
      <w:pPr>
        <w:ind w:left="-5"/>
      </w:pPr>
      <w:r>
        <w:t xml:space="preserve">Work planning and the effective use of time </w:t>
      </w:r>
    </w:p>
    <w:p w14:paraId="773321DF" w14:textId="77777777" w:rsidR="00FB31A2" w:rsidRDefault="00FF3F94">
      <w:pPr>
        <w:ind w:left="-5"/>
      </w:pPr>
      <w:r>
        <w:t>Problem solving and dec</w:t>
      </w:r>
      <w:r>
        <w:t xml:space="preserve">ision-making </w:t>
      </w:r>
    </w:p>
    <w:p w14:paraId="7FA76B48" w14:textId="77777777" w:rsidR="00FB31A2" w:rsidRDefault="00FF3F94">
      <w:pPr>
        <w:ind w:left="-5"/>
      </w:pPr>
      <w:r>
        <w:t xml:space="preserve">Flexibility, adaptability, initiative and innovation </w:t>
      </w:r>
    </w:p>
    <w:p w14:paraId="54CBB259" w14:textId="77777777" w:rsidR="00FB31A2" w:rsidRDefault="00FF3F94">
      <w:pPr>
        <w:ind w:left="-5"/>
      </w:pPr>
      <w:r>
        <w:t xml:space="preserve">Communication and interpersonal skills </w:t>
      </w:r>
    </w:p>
    <w:p w14:paraId="2585F0A7" w14:textId="77777777" w:rsidR="00FB31A2" w:rsidRDefault="00FF3F94">
      <w:pPr>
        <w:ind w:left="-5"/>
      </w:pPr>
      <w:r>
        <w:t xml:space="preserve">Teamwork and/or leadership </w:t>
      </w:r>
    </w:p>
    <w:p w14:paraId="1E6DF4DC" w14:textId="77777777" w:rsidR="00FB31A2" w:rsidRDefault="00FF3F94">
      <w:pPr>
        <w:ind w:left="-5"/>
      </w:pPr>
      <w:r>
        <w:t xml:space="preserve">Discretion </w:t>
      </w:r>
    </w:p>
    <w:p w14:paraId="7B576C9E" w14:textId="77777777" w:rsidR="00FB31A2" w:rsidRDefault="00FF3F94">
      <w:pPr>
        <w:ind w:left="-5"/>
      </w:pPr>
      <w:r>
        <w:t xml:space="preserve">Business development </w:t>
      </w:r>
    </w:p>
    <w:p w14:paraId="63EEDB4A" w14:textId="77777777" w:rsidR="00FB31A2" w:rsidRDefault="00FF3F94">
      <w:pPr>
        <w:ind w:left="-5"/>
      </w:pPr>
      <w:r>
        <w:t xml:space="preserve">Achievement of objectives and targets </w:t>
      </w:r>
    </w:p>
    <w:p w14:paraId="5D5F8351" w14:textId="77777777" w:rsidR="00FB31A2" w:rsidRDefault="00FF3F94">
      <w:pPr>
        <w:spacing w:after="16" w:line="259" w:lineRule="auto"/>
        <w:ind w:left="0" w:firstLine="0"/>
      </w:pPr>
      <w:r>
        <w:t xml:space="preserve"> </w:t>
      </w:r>
    </w:p>
    <w:p w14:paraId="343DA7AC" w14:textId="77777777" w:rsidR="00FB31A2" w:rsidRDefault="00FF3F94">
      <w:pPr>
        <w:ind w:left="-5"/>
      </w:pPr>
      <w:r>
        <w:lastRenderedPageBreak/>
        <w:t>Once the appraisal process has been concluded</w:t>
      </w:r>
      <w:r>
        <w:t xml:space="preserve"> the appraiser will complete the Performance Appraisal Form, which is part of this policy document, </w:t>
      </w:r>
      <w:r>
        <w:t xml:space="preserve">to be placed on the employee’s file and a copy produced for the </w:t>
      </w:r>
      <w:r>
        <w:t xml:space="preserve">full parish council to </w:t>
      </w:r>
      <w:r>
        <w:t>determine any adjustments to the employee’s pay</w:t>
      </w:r>
      <w:r>
        <w:t xml:space="preserve">. </w:t>
      </w:r>
    </w:p>
    <w:p w14:paraId="3C5644E1" w14:textId="77777777" w:rsidR="00FB31A2" w:rsidRDefault="00FF3F94">
      <w:pPr>
        <w:spacing w:after="19" w:line="259" w:lineRule="auto"/>
        <w:ind w:left="0" w:firstLine="0"/>
      </w:pPr>
      <w:r>
        <w:t xml:space="preserve"> </w:t>
      </w:r>
    </w:p>
    <w:p w14:paraId="1A9A4612" w14:textId="3CDC4C4B" w:rsidR="00FB31A2" w:rsidRDefault="00FB31A2">
      <w:pPr>
        <w:spacing w:after="232" w:line="259" w:lineRule="auto"/>
        <w:ind w:left="0" w:firstLine="0"/>
      </w:pPr>
    </w:p>
    <w:p w14:paraId="2B7EE0D4" w14:textId="77777777" w:rsidR="00FB31A2" w:rsidRDefault="00FF3F94">
      <w:pPr>
        <w:spacing w:after="0" w:line="259" w:lineRule="auto"/>
        <w:ind w:left="0" w:firstLine="0"/>
      </w:pPr>
      <w:r>
        <w:t xml:space="preserve"> </w:t>
      </w:r>
      <w:r>
        <w:tab/>
        <w:t xml:space="preserve"> </w:t>
      </w:r>
    </w:p>
    <w:sectPr w:rsidR="00FB31A2">
      <w:pgSz w:w="11906" w:h="16834"/>
      <w:pgMar w:top="792" w:right="669" w:bottom="762"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A2"/>
    <w:rsid w:val="00FB31A2"/>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CDE0F"/>
  <w15:docId w15:val="{A68F7983-48D8-8840-BD5D-079776F4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Sonia D</dc:creator>
  <cp:keywords/>
  <cp:lastModifiedBy>Scott Thornley</cp:lastModifiedBy>
  <cp:revision>2</cp:revision>
  <dcterms:created xsi:type="dcterms:W3CDTF">2021-05-18T15:35:00Z</dcterms:created>
  <dcterms:modified xsi:type="dcterms:W3CDTF">2021-05-18T15:35:00Z</dcterms:modified>
</cp:coreProperties>
</file>